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1353CB" w14:textId="77777777" w:rsidR="007737E8" w:rsidRDefault="000778ED" w:rsidP="000F418C">
      <w:pPr>
        <w:pStyle w:val="StandardEnglis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Kristian </w:t>
      </w:r>
      <w:proofErr w:type="spellStart"/>
      <w:r>
        <w:rPr>
          <w:sz w:val="28"/>
          <w:szCs w:val="28"/>
        </w:rPr>
        <w:t>Benedikt</w:t>
      </w:r>
      <w:proofErr w:type="spellEnd"/>
    </w:p>
    <w:p w14:paraId="28826864" w14:textId="77777777" w:rsidR="007737E8" w:rsidRDefault="007737E8">
      <w:pPr>
        <w:pStyle w:val="StandardEnglish"/>
        <w:rPr>
          <w:szCs w:val="22"/>
        </w:rPr>
      </w:pPr>
    </w:p>
    <w:p w14:paraId="2DEB8F68" w14:textId="77777777" w:rsidR="007737E8" w:rsidRDefault="000778ED">
      <w:pPr>
        <w:pStyle w:val="StandardEnglish"/>
        <w:rPr>
          <w:sz w:val="24"/>
        </w:rPr>
      </w:pPr>
      <w:r>
        <w:rPr>
          <w:sz w:val="24"/>
        </w:rPr>
        <w:t>Tenor</w:t>
      </w:r>
    </w:p>
    <w:p w14:paraId="40E962C5" w14:textId="77777777" w:rsidR="007737E8" w:rsidRDefault="007737E8">
      <w:pPr>
        <w:pStyle w:val="StandardEnglish"/>
        <w:rPr>
          <w:szCs w:val="22"/>
        </w:rPr>
      </w:pPr>
    </w:p>
    <w:p w14:paraId="2710327F" w14:textId="75121B92" w:rsidR="00572610" w:rsidRPr="00D16BD6" w:rsidRDefault="00D16BD6">
      <w:pPr>
        <w:pStyle w:val="StandardEnglish"/>
        <w:rPr>
          <w:szCs w:val="22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EDB2D7C" wp14:editId="4D1DFDB7">
            <wp:simplePos x="0" y="0"/>
            <wp:positionH relativeFrom="column">
              <wp:posOffset>4700270</wp:posOffset>
            </wp:positionH>
            <wp:positionV relativeFrom="paragraph">
              <wp:posOffset>662305</wp:posOffset>
            </wp:positionV>
            <wp:extent cx="1244600" cy="1924050"/>
            <wp:effectExtent l="0" t="0" r="0" b="6350"/>
            <wp:wrapSquare wrapText="bothSides"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8ED">
        <w:rPr>
          <w:szCs w:val="22"/>
        </w:rPr>
        <w:t xml:space="preserve">2018 Kristian </w:t>
      </w:r>
      <w:proofErr w:type="spellStart"/>
      <w:r w:rsidR="000778ED">
        <w:rPr>
          <w:szCs w:val="22"/>
        </w:rPr>
        <w:t>Benedikt</w:t>
      </w:r>
      <w:proofErr w:type="spellEnd"/>
      <w:r w:rsidR="000778ED">
        <w:rPr>
          <w:szCs w:val="22"/>
        </w:rPr>
        <w:t xml:space="preserve"> gave his debut at the Metropolitan Opera in New York in the part of Samson in </w:t>
      </w:r>
      <w:r w:rsidR="000778ED">
        <w:rPr>
          <w:i/>
          <w:szCs w:val="22"/>
        </w:rPr>
        <w:t>Samson et Dalila</w:t>
      </w:r>
      <w:r w:rsidR="000778ED">
        <w:rPr>
          <w:szCs w:val="22"/>
        </w:rPr>
        <w:t xml:space="preserve"> and returned to the Met 2019 for more </w:t>
      </w:r>
      <w:r w:rsidR="000778ED">
        <w:rPr>
          <w:i/>
          <w:szCs w:val="22"/>
        </w:rPr>
        <w:t>Samson et Dalila</w:t>
      </w:r>
      <w:r w:rsidR="004A0AB4">
        <w:rPr>
          <w:szCs w:val="22"/>
        </w:rPr>
        <w:t xml:space="preserve"> and </w:t>
      </w:r>
      <w:r>
        <w:rPr>
          <w:szCs w:val="22"/>
        </w:rPr>
        <w:t>for</w:t>
      </w:r>
      <w:r w:rsidR="000778ED">
        <w:rPr>
          <w:szCs w:val="22"/>
        </w:rPr>
        <w:t xml:space="preserve"> Hermann in </w:t>
      </w:r>
      <w:r w:rsidR="000778ED">
        <w:rPr>
          <w:i/>
          <w:szCs w:val="22"/>
        </w:rPr>
        <w:t>The Queen of Spades</w:t>
      </w:r>
      <w:r w:rsidR="000778ED">
        <w:rPr>
          <w:szCs w:val="22"/>
        </w:rPr>
        <w:t>.</w:t>
      </w:r>
      <w:r w:rsidR="004A0AB4">
        <w:rPr>
          <w:szCs w:val="22"/>
        </w:rPr>
        <w:t xml:space="preserve"> </w:t>
      </w:r>
      <w:r w:rsidR="005E0B78">
        <w:rPr>
          <w:szCs w:val="22"/>
        </w:rPr>
        <w:t>In Bilbao he sang for the first time</w:t>
      </w:r>
      <w:r w:rsidR="004A0AB4">
        <w:rPr>
          <w:szCs w:val="22"/>
        </w:rPr>
        <w:t xml:space="preserve"> the part of Eric in </w:t>
      </w:r>
      <w:r w:rsidR="004A0AB4" w:rsidRPr="004A0AB4">
        <w:rPr>
          <w:i/>
          <w:szCs w:val="22"/>
        </w:rPr>
        <w:t xml:space="preserve">Der </w:t>
      </w:r>
      <w:proofErr w:type="spellStart"/>
      <w:r w:rsidR="004A0AB4" w:rsidRPr="004A0AB4">
        <w:rPr>
          <w:i/>
          <w:szCs w:val="22"/>
        </w:rPr>
        <w:t>fliegende</w:t>
      </w:r>
      <w:proofErr w:type="spellEnd"/>
      <w:r w:rsidR="004A0AB4" w:rsidRPr="004A0AB4">
        <w:rPr>
          <w:i/>
          <w:szCs w:val="22"/>
        </w:rPr>
        <w:t xml:space="preserve"> </w:t>
      </w:r>
      <w:proofErr w:type="spellStart"/>
      <w:r w:rsidR="004A0AB4" w:rsidRPr="004A0AB4">
        <w:rPr>
          <w:i/>
          <w:szCs w:val="22"/>
        </w:rPr>
        <w:t>Holländer</w:t>
      </w:r>
      <w:proofErr w:type="spellEnd"/>
      <w:r>
        <w:rPr>
          <w:szCs w:val="22"/>
        </w:rPr>
        <w:t xml:space="preserve">, </w:t>
      </w:r>
      <w:r w:rsidR="00572610">
        <w:t>2022 he g</w:t>
      </w:r>
      <w:r w:rsidR="00803F12">
        <w:t>a</w:t>
      </w:r>
      <w:r w:rsidR="00572610">
        <w:t>ve his debut at Hou</w:t>
      </w:r>
      <w:r w:rsidR="00272ED9">
        <w:t>s</w:t>
      </w:r>
      <w:r w:rsidR="00572610">
        <w:t xml:space="preserve">ton Grand Opera in the part of </w:t>
      </w:r>
      <w:proofErr w:type="spellStart"/>
      <w:r w:rsidR="00572610">
        <w:t>Calaf</w:t>
      </w:r>
      <w:proofErr w:type="spellEnd"/>
      <w:r w:rsidR="00572610">
        <w:t xml:space="preserve"> in </w:t>
      </w:r>
      <w:r w:rsidR="00E83C07">
        <w:t>Puccini’s</w:t>
      </w:r>
      <w:r w:rsidR="00572610">
        <w:t xml:space="preserve"> </w:t>
      </w:r>
      <w:r w:rsidR="00572610" w:rsidRPr="00572610">
        <w:rPr>
          <w:i/>
        </w:rPr>
        <w:t>Turandot</w:t>
      </w:r>
      <w:r w:rsidR="00572610">
        <w:t>.</w:t>
      </w:r>
    </w:p>
    <w:p w14:paraId="336E011D" w14:textId="3AA1CB15" w:rsidR="007737E8" w:rsidRDefault="00D16BD6">
      <w:pPr>
        <w:pStyle w:val="StandardEnglish"/>
        <w:rPr>
          <w:szCs w:val="22"/>
        </w:rPr>
      </w:pPr>
      <w:r>
        <w:rPr>
          <w:szCs w:val="22"/>
        </w:rPr>
        <w:t>2023 he g</w:t>
      </w:r>
      <w:r w:rsidR="002F2E2B">
        <w:rPr>
          <w:szCs w:val="22"/>
        </w:rPr>
        <w:t>a</w:t>
      </w:r>
      <w:r>
        <w:rPr>
          <w:szCs w:val="22"/>
        </w:rPr>
        <w:t xml:space="preserve">ve his debut at the St. Gallen festival in the title role of Umberto Giordano’s </w:t>
      </w:r>
      <w:r w:rsidRPr="00D16BD6">
        <w:rPr>
          <w:i/>
          <w:iCs/>
          <w:szCs w:val="22"/>
        </w:rPr>
        <w:t>Andrea Chenier</w:t>
      </w:r>
      <w:r>
        <w:rPr>
          <w:szCs w:val="22"/>
        </w:rPr>
        <w:t>.</w:t>
      </w:r>
    </w:p>
    <w:p w14:paraId="13B16360" w14:textId="544A6449" w:rsidR="00D16BD6" w:rsidRDefault="00D16BD6">
      <w:pPr>
        <w:pStyle w:val="StandardEnglish"/>
        <w:rPr>
          <w:szCs w:val="22"/>
        </w:rPr>
      </w:pPr>
    </w:p>
    <w:p w14:paraId="1E2D7A3F" w14:textId="61F73645" w:rsidR="007737E8" w:rsidRDefault="000778ED">
      <w:pPr>
        <w:pStyle w:val="StandardEnglish"/>
        <w:rPr>
          <w:szCs w:val="22"/>
        </w:rPr>
      </w:pPr>
      <w:r>
        <w:rPr>
          <w:szCs w:val="22"/>
        </w:rPr>
        <w:t xml:space="preserve">Signature role of Lithuanian tenor is the title role in Verdi’s </w:t>
      </w:r>
      <w:r>
        <w:rPr>
          <w:i/>
          <w:szCs w:val="22"/>
        </w:rPr>
        <w:t>Otello</w:t>
      </w:r>
      <w:r>
        <w:rPr>
          <w:szCs w:val="22"/>
        </w:rPr>
        <w:t xml:space="preserve">. With this role he gave his debut </w:t>
      </w:r>
      <w:r w:rsidR="00D16BD6">
        <w:rPr>
          <w:szCs w:val="22"/>
        </w:rPr>
        <w:t>in both Vienna and</w:t>
      </w:r>
      <w:r>
        <w:rPr>
          <w:szCs w:val="22"/>
        </w:rPr>
        <w:t xml:space="preserve"> Dresden in 2018. Before this he has performed the role already over 100 times in opera houses and at festivals such as Verona Teatro </w:t>
      </w:r>
      <w:proofErr w:type="spellStart"/>
      <w:r>
        <w:rPr>
          <w:szCs w:val="22"/>
        </w:rPr>
        <w:t>Filarmonico</w:t>
      </w:r>
      <w:proofErr w:type="spellEnd"/>
      <w:r>
        <w:rPr>
          <w:szCs w:val="22"/>
        </w:rPr>
        <w:t xml:space="preserve">, Bavarian State Opera Munich, at </w:t>
      </w:r>
      <w:proofErr w:type="spellStart"/>
      <w:r>
        <w:rPr>
          <w:szCs w:val="22"/>
        </w:rPr>
        <w:t>Savonlinna</w:t>
      </w:r>
      <w:proofErr w:type="spellEnd"/>
      <w:r>
        <w:rPr>
          <w:szCs w:val="22"/>
        </w:rPr>
        <w:t xml:space="preserve"> Opera Festival, at the </w:t>
      </w:r>
      <w:proofErr w:type="spellStart"/>
      <w:r>
        <w:rPr>
          <w:szCs w:val="22"/>
        </w:rPr>
        <w:t>Mariinski</w:t>
      </w:r>
      <w:proofErr w:type="spellEnd"/>
      <w:r>
        <w:rPr>
          <w:szCs w:val="22"/>
        </w:rPr>
        <w:t xml:space="preserve"> Theatre in St. Petersburg, Montreal Opera, at Beirut’s Al Bustan festival, </w:t>
      </w:r>
      <w:r w:rsidR="004A0AB4">
        <w:rPr>
          <w:szCs w:val="22"/>
        </w:rPr>
        <w:t xml:space="preserve">in </w:t>
      </w:r>
      <w:r>
        <w:rPr>
          <w:szCs w:val="22"/>
        </w:rPr>
        <w:t xml:space="preserve">Modena, Piacenza, Cagliari, Palermo, </w:t>
      </w:r>
      <w:proofErr w:type="spellStart"/>
      <w:r>
        <w:rPr>
          <w:szCs w:val="22"/>
        </w:rPr>
        <w:t>Ekaterinenburg</w:t>
      </w:r>
      <w:proofErr w:type="spellEnd"/>
      <w:r>
        <w:rPr>
          <w:szCs w:val="22"/>
        </w:rPr>
        <w:t>, Santiago de Chile, Vilnius, Graz, Basel Stockholm, at the Latvian Opera Festival or at Victoria’s Pacific Opera.</w:t>
      </w:r>
    </w:p>
    <w:p w14:paraId="51B78C04" w14:textId="77777777" w:rsidR="007737E8" w:rsidRDefault="007737E8">
      <w:pPr>
        <w:pStyle w:val="StandardEnglish"/>
        <w:rPr>
          <w:szCs w:val="22"/>
        </w:rPr>
      </w:pPr>
    </w:p>
    <w:p w14:paraId="09835A16" w14:textId="6BF8BA32" w:rsidR="007737E8" w:rsidRDefault="000778ED">
      <w:pPr>
        <w:pStyle w:val="StandardEnglish"/>
        <w:rPr>
          <w:rFonts w:eastAsia="Times New Roman"/>
          <w:color w:val="FF0000"/>
          <w:szCs w:val="22"/>
          <w:u w:color="FF0000"/>
        </w:rPr>
      </w:pPr>
      <w:r>
        <w:rPr>
          <w:szCs w:val="22"/>
        </w:rPr>
        <w:t xml:space="preserve">Highlights of past seasons include </w:t>
      </w:r>
      <w:proofErr w:type="spellStart"/>
      <w:r>
        <w:rPr>
          <w:szCs w:val="22"/>
        </w:rPr>
        <w:t>Eléazar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 xml:space="preserve">La </w:t>
      </w:r>
      <w:proofErr w:type="spellStart"/>
      <w:r>
        <w:rPr>
          <w:i/>
          <w:szCs w:val="22"/>
        </w:rPr>
        <w:t>Juive</w:t>
      </w:r>
      <w:proofErr w:type="spellEnd"/>
      <w:r>
        <w:rPr>
          <w:szCs w:val="22"/>
        </w:rPr>
        <w:t xml:space="preserve"> in Konstanz, </w:t>
      </w:r>
      <w:proofErr w:type="spellStart"/>
      <w:r>
        <w:rPr>
          <w:szCs w:val="22"/>
        </w:rPr>
        <w:t>Siegmund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 xml:space="preserve">Die </w:t>
      </w:r>
      <w:proofErr w:type="spellStart"/>
      <w:r>
        <w:rPr>
          <w:i/>
          <w:szCs w:val="22"/>
        </w:rPr>
        <w:t>Walküre</w:t>
      </w:r>
      <w:proofErr w:type="spellEnd"/>
      <w:r>
        <w:rPr>
          <w:szCs w:val="22"/>
        </w:rPr>
        <w:t xml:space="preserve"> conducted by Alexander </w:t>
      </w:r>
      <w:proofErr w:type="spellStart"/>
      <w:r>
        <w:rPr>
          <w:szCs w:val="22"/>
        </w:rPr>
        <w:t>Vedernikov</w:t>
      </w:r>
      <w:proofErr w:type="spellEnd"/>
      <w:r>
        <w:rPr>
          <w:szCs w:val="22"/>
        </w:rPr>
        <w:t xml:space="preserve"> in Odense, Hermann in </w:t>
      </w:r>
      <w:r>
        <w:rPr>
          <w:i/>
          <w:szCs w:val="22"/>
        </w:rPr>
        <w:t>The Queen of Spades</w:t>
      </w:r>
      <w:r>
        <w:rPr>
          <w:szCs w:val="22"/>
        </w:rPr>
        <w:t xml:space="preserve"> at the Moscow Bolshoi Theatre, </w:t>
      </w:r>
      <w:proofErr w:type="spellStart"/>
      <w:r>
        <w:rPr>
          <w:szCs w:val="22"/>
        </w:rPr>
        <w:t>Canio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>I Pagliacci</w:t>
      </w:r>
      <w:r>
        <w:rPr>
          <w:szCs w:val="22"/>
        </w:rPr>
        <w:t xml:space="preserve"> at London’s Covent Garden conducted by Antonio Pappano, Samson in </w:t>
      </w:r>
      <w:r>
        <w:rPr>
          <w:i/>
          <w:szCs w:val="22"/>
        </w:rPr>
        <w:t>Samson and Dalila</w:t>
      </w:r>
      <w:r>
        <w:rPr>
          <w:szCs w:val="22"/>
        </w:rPr>
        <w:t xml:space="preserve"> in Turin conducted by </w:t>
      </w:r>
      <w:proofErr w:type="spellStart"/>
      <w:r>
        <w:rPr>
          <w:szCs w:val="22"/>
        </w:rPr>
        <w:t>Pinchas</w:t>
      </w:r>
      <w:proofErr w:type="spellEnd"/>
      <w:r>
        <w:rPr>
          <w:szCs w:val="22"/>
        </w:rPr>
        <w:t xml:space="preserve"> Steinberg, Hermann in </w:t>
      </w:r>
      <w:r>
        <w:rPr>
          <w:i/>
          <w:szCs w:val="22"/>
        </w:rPr>
        <w:t>The Queen of Spades</w:t>
      </w:r>
      <w:r>
        <w:rPr>
          <w:szCs w:val="22"/>
        </w:rPr>
        <w:t xml:space="preserve"> in Budapest and Lucerne, Don José in </w:t>
      </w:r>
      <w:r>
        <w:rPr>
          <w:i/>
          <w:szCs w:val="22"/>
        </w:rPr>
        <w:t>Carmen</w:t>
      </w:r>
      <w:r>
        <w:rPr>
          <w:szCs w:val="22"/>
        </w:rPr>
        <w:t xml:space="preserve">, Cavaradossi in </w:t>
      </w:r>
      <w:r>
        <w:rPr>
          <w:i/>
          <w:szCs w:val="22"/>
        </w:rPr>
        <w:t>Tosca</w:t>
      </w:r>
      <w:r>
        <w:rPr>
          <w:szCs w:val="22"/>
        </w:rPr>
        <w:t xml:space="preserve">, the title role of </w:t>
      </w:r>
      <w:r>
        <w:rPr>
          <w:i/>
          <w:szCs w:val="22"/>
        </w:rPr>
        <w:t>Lohengrin</w:t>
      </w:r>
      <w:r>
        <w:rPr>
          <w:szCs w:val="22"/>
        </w:rPr>
        <w:t xml:space="preserve">, Samson in </w:t>
      </w:r>
      <w:r>
        <w:rPr>
          <w:i/>
          <w:szCs w:val="22"/>
        </w:rPr>
        <w:t>Samson et Dalila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Calaf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>Turandot</w:t>
      </w:r>
      <w:r>
        <w:rPr>
          <w:szCs w:val="22"/>
        </w:rPr>
        <w:t xml:space="preserve"> at Macedonian National Opera, </w:t>
      </w:r>
      <w:proofErr w:type="spellStart"/>
      <w:r>
        <w:rPr>
          <w:szCs w:val="22"/>
        </w:rPr>
        <w:t>Siegmund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 xml:space="preserve">Die </w:t>
      </w:r>
      <w:proofErr w:type="spellStart"/>
      <w:r>
        <w:rPr>
          <w:i/>
          <w:szCs w:val="22"/>
        </w:rPr>
        <w:t>Walküre</w:t>
      </w:r>
      <w:proofErr w:type="spellEnd"/>
      <w:r>
        <w:rPr>
          <w:szCs w:val="22"/>
        </w:rPr>
        <w:t xml:space="preserve"> in Odense, Pinkerton in </w:t>
      </w:r>
      <w:r>
        <w:rPr>
          <w:i/>
          <w:szCs w:val="22"/>
        </w:rPr>
        <w:t>Madame Butterfly</w:t>
      </w:r>
      <w:r>
        <w:rPr>
          <w:szCs w:val="22"/>
        </w:rPr>
        <w:t xml:space="preserve">, as well as roles like Eleazar in </w:t>
      </w:r>
      <w:r>
        <w:rPr>
          <w:i/>
          <w:szCs w:val="22"/>
        </w:rPr>
        <w:t xml:space="preserve">La </w:t>
      </w:r>
      <w:proofErr w:type="spellStart"/>
      <w:r>
        <w:rPr>
          <w:i/>
          <w:szCs w:val="22"/>
        </w:rPr>
        <w:t>Juive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Manrico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>Il Trovatore</w:t>
      </w:r>
      <w:r>
        <w:rPr>
          <w:szCs w:val="22"/>
        </w:rPr>
        <w:t xml:space="preserve">, Dick </w:t>
      </w:r>
      <w:proofErr w:type="spellStart"/>
      <w:r>
        <w:rPr>
          <w:szCs w:val="22"/>
        </w:rPr>
        <w:t>Johanson</w:t>
      </w:r>
      <w:proofErr w:type="spellEnd"/>
      <w:r>
        <w:rPr>
          <w:szCs w:val="22"/>
        </w:rPr>
        <w:t xml:space="preserve"> in </w:t>
      </w:r>
      <w:r>
        <w:rPr>
          <w:i/>
          <w:szCs w:val="22"/>
        </w:rPr>
        <w:t xml:space="preserve">La </w:t>
      </w:r>
      <w:proofErr w:type="spellStart"/>
      <w:r>
        <w:rPr>
          <w:i/>
          <w:szCs w:val="22"/>
        </w:rPr>
        <w:t>Fanciulla</w:t>
      </w:r>
      <w:proofErr w:type="spellEnd"/>
      <w:r>
        <w:rPr>
          <w:i/>
          <w:szCs w:val="22"/>
        </w:rPr>
        <w:t xml:space="preserve"> del West</w:t>
      </w:r>
      <w:r>
        <w:rPr>
          <w:szCs w:val="22"/>
        </w:rPr>
        <w:t xml:space="preserve">, the title roles in </w:t>
      </w:r>
      <w:r>
        <w:rPr>
          <w:i/>
          <w:szCs w:val="22"/>
        </w:rPr>
        <w:t>Andrea Chenier</w:t>
      </w:r>
      <w:r>
        <w:rPr>
          <w:szCs w:val="22"/>
        </w:rPr>
        <w:t xml:space="preserve">, </w:t>
      </w:r>
      <w:proofErr w:type="spellStart"/>
      <w:r>
        <w:rPr>
          <w:i/>
          <w:szCs w:val="22"/>
        </w:rPr>
        <w:t>Ernani</w:t>
      </w:r>
      <w:proofErr w:type="spellEnd"/>
      <w:r>
        <w:rPr>
          <w:szCs w:val="22"/>
        </w:rPr>
        <w:t xml:space="preserve">, </w:t>
      </w:r>
      <w:r>
        <w:rPr>
          <w:i/>
          <w:szCs w:val="22"/>
        </w:rPr>
        <w:t>Rienzi</w:t>
      </w:r>
      <w:r>
        <w:rPr>
          <w:szCs w:val="22"/>
        </w:rPr>
        <w:t>, Edgar</w:t>
      </w:r>
      <w:r w:rsidR="002F2E2B">
        <w:rPr>
          <w:szCs w:val="22"/>
        </w:rPr>
        <w:t>d</w:t>
      </w:r>
      <w:r>
        <w:rPr>
          <w:szCs w:val="22"/>
        </w:rPr>
        <w:t xml:space="preserve">o in </w:t>
      </w:r>
      <w:r>
        <w:rPr>
          <w:i/>
          <w:szCs w:val="22"/>
        </w:rPr>
        <w:t>Lucia di Lammermoor</w:t>
      </w:r>
      <w:r>
        <w:rPr>
          <w:szCs w:val="22"/>
        </w:rPr>
        <w:t xml:space="preserve"> or Hoffmann in </w:t>
      </w:r>
      <w:r>
        <w:rPr>
          <w:i/>
          <w:szCs w:val="22"/>
        </w:rPr>
        <w:t xml:space="preserve">Les Contes </w:t>
      </w:r>
      <w:proofErr w:type="spellStart"/>
      <w:r>
        <w:rPr>
          <w:i/>
          <w:szCs w:val="22"/>
        </w:rPr>
        <w:t>d’Hoffmann</w:t>
      </w:r>
      <w:proofErr w:type="spellEnd"/>
      <w:r>
        <w:rPr>
          <w:szCs w:val="22"/>
        </w:rPr>
        <w:t xml:space="preserve"> in Munich, Saint Petersburg, Santiago de Chile, Mexico, Beijing, Copenhagen, Helsinki, Stockholm, Budapest, Amsterdam, Tallin, Barcelona, Bergamo, Palermo and other places. </w:t>
      </w:r>
    </w:p>
    <w:p w14:paraId="0F23AF4C" w14:textId="77777777" w:rsidR="007737E8" w:rsidRDefault="007737E8">
      <w:pPr>
        <w:pStyle w:val="StandardEnglish"/>
        <w:rPr>
          <w:szCs w:val="22"/>
        </w:rPr>
      </w:pPr>
    </w:p>
    <w:p w14:paraId="6708BE04" w14:textId="3520C7DF" w:rsidR="007737E8" w:rsidRDefault="000778ED">
      <w:pPr>
        <w:pStyle w:val="StandardEnglish"/>
        <w:rPr>
          <w:szCs w:val="22"/>
        </w:rPr>
      </w:pPr>
      <w:r>
        <w:rPr>
          <w:szCs w:val="22"/>
        </w:rPr>
        <w:t xml:space="preserve">Kristian </w:t>
      </w:r>
      <w:proofErr w:type="spellStart"/>
      <w:r>
        <w:rPr>
          <w:szCs w:val="22"/>
        </w:rPr>
        <w:t>Benedikt</w:t>
      </w:r>
      <w:proofErr w:type="spellEnd"/>
      <w:r>
        <w:rPr>
          <w:szCs w:val="22"/>
        </w:rPr>
        <w:t xml:space="preserve"> started his carrier </w:t>
      </w:r>
      <w:r w:rsidR="00D16BD6">
        <w:rPr>
          <w:szCs w:val="22"/>
        </w:rPr>
        <w:t>at the Opera of Vilnius,</w:t>
      </w:r>
      <w:r>
        <w:rPr>
          <w:szCs w:val="22"/>
        </w:rPr>
        <w:t xml:space="preserve"> where he performed more than 20 different roles. Starting out his career as a lyrical tenor, he made his first international experiences recording Ponchielli’s </w:t>
      </w:r>
      <w:r>
        <w:rPr>
          <w:i/>
          <w:szCs w:val="22"/>
        </w:rPr>
        <w:t>La Gioconda</w:t>
      </w:r>
      <w:r>
        <w:rPr>
          <w:szCs w:val="22"/>
        </w:rPr>
        <w:t xml:space="preserve"> conducted by Marcello </w:t>
      </w:r>
      <w:proofErr w:type="spellStart"/>
      <w:r>
        <w:rPr>
          <w:szCs w:val="22"/>
        </w:rPr>
        <w:t>Viotti</w:t>
      </w:r>
      <w:proofErr w:type="spellEnd"/>
      <w:r>
        <w:rPr>
          <w:szCs w:val="22"/>
        </w:rPr>
        <w:t xml:space="preserve"> next to Placido Domingo and in Amsterdam’s </w:t>
      </w:r>
      <w:r>
        <w:rPr>
          <w:i/>
          <w:szCs w:val="22"/>
        </w:rPr>
        <w:t>Don Carlo</w:t>
      </w:r>
      <w:r>
        <w:rPr>
          <w:szCs w:val="22"/>
        </w:rPr>
        <w:t xml:space="preserve"> conducted by Riccardo </w:t>
      </w:r>
      <w:proofErr w:type="spellStart"/>
      <w:r>
        <w:rPr>
          <w:szCs w:val="22"/>
        </w:rPr>
        <w:t>Chailly</w:t>
      </w:r>
      <w:proofErr w:type="spellEnd"/>
      <w:r>
        <w:rPr>
          <w:szCs w:val="22"/>
        </w:rPr>
        <w:t xml:space="preserve">. Subsequently he was guesting at the </w:t>
      </w:r>
      <w:proofErr w:type="spellStart"/>
      <w:r>
        <w:rPr>
          <w:szCs w:val="22"/>
        </w:rPr>
        <w:t>Mariinsky</w:t>
      </w:r>
      <w:proofErr w:type="spellEnd"/>
      <w:r>
        <w:rPr>
          <w:szCs w:val="22"/>
        </w:rPr>
        <w:t xml:space="preserve"> Theatre in St. Petersburg </w:t>
      </w:r>
      <w:r w:rsidR="004A0AB4">
        <w:rPr>
          <w:szCs w:val="22"/>
        </w:rPr>
        <w:t xml:space="preserve">and </w:t>
      </w:r>
      <w:r>
        <w:rPr>
          <w:szCs w:val="22"/>
        </w:rPr>
        <w:t>at most opera houses of the Baltic countries.</w:t>
      </w:r>
    </w:p>
    <w:p w14:paraId="556E7D43" w14:textId="77777777" w:rsidR="007737E8" w:rsidRDefault="007737E8">
      <w:pPr>
        <w:pStyle w:val="StandardEnglish"/>
        <w:rPr>
          <w:szCs w:val="22"/>
        </w:rPr>
      </w:pPr>
    </w:p>
    <w:p w14:paraId="0AC85D11" w14:textId="45A0752D" w:rsidR="007737E8" w:rsidRDefault="000778ED">
      <w:pPr>
        <w:pStyle w:val="StandardEnglish"/>
        <w:rPr>
          <w:rFonts w:eastAsia="Times New Roman"/>
          <w:szCs w:val="22"/>
          <w:lang w:eastAsia="lt-LT"/>
        </w:rPr>
      </w:pPr>
      <w:r>
        <w:rPr>
          <w:rFonts w:eastAsia="Times New Roman"/>
          <w:szCs w:val="22"/>
          <w:lang w:eastAsia="lt-LT"/>
        </w:rPr>
        <w:t xml:space="preserve">He has performed under the baton of conductors including Marcello </w:t>
      </w:r>
      <w:proofErr w:type="spellStart"/>
      <w:r>
        <w:rPr>
          <w:rFonts w:eastAsia="Times New Roman"/>
          <w:szCs w:val="22"/>
          <w:lang w:eastAsia="lt-LT"/>
        </w:rPr>
        <w:t>V</w:t>
      </w:r>
      <w:r w:rsidR="00D16BD6">
        <w:rPr>
          <w:rFonts w:eastAsia="Times New Roman"/>
          <w:szCs w:val="22"/>
          <w:lang w:eastAsia="lt-LT"/>
        </w:rPr>
        <w:t>i</w:t>
      </w:r>
      <w:r>
        <w:rPr>
          <w:rFonts w:eastAsia="Times New Roman"/>
          <w:szCs w:val="22"/>
          <w:lang w:eastAsia="lt-LT"/>
        </w:rPr>
        <w:t>otti</w:t>
      </w:r>
      <w:proofErr w:type="spellEnd"/>
      <w:r>
        <w:rPr>
          <w:rFonts w:eastAsia="Times New Roman"/>
          <w:szCs w:val="22"/>
          <w:lang w:eastAsia="lt-LT"/>
        </w:rPr>
        <w:t xml:space="preserve">, Riccardo </w:t>
      </w:r>
      <w:proofErr w:type="spellStart"/>
      <w:r>
        <w:rPr>
          <w:rFonts w:eastAsia="Times New Roman"/>
          <w:szCs w:val="22"/>
          <w:lang w:eastAsia="lt-LT"/>
        </w:rPr>
        <w:t>Chailly</w:t>
      </w:r>
      <w:proofErr w:type="spellEnd"/>
      <w:r>
        <w:rPr>
          <w:rFonts w:eastAsia="Times New Roman"/>
          <w:szCs w:val="22"/>
          <w:lang w:eastAsia="lt-LT"/>
        </w:rPr>
        <w:t xml:space="preserve">, Maurizio </w:t>
      </w:r>
      <w:proofErr w:type="spellStart"/>
      <w:r>
        <w:rPr>
          <w:rFonts w:eastAsia="Times New Roman"/>
          <w:szCs w:val="22"/>
          <w:lang w:eastAsia="lt-LT"/>
        </w:rPr>
        <w:t>Barbacini</w:t>
      </w:r>
      <w:proofErr w:type="spellEnd"/>
      <w:r>
        <w:rPr>
          <w:rFonts w:eastAsia="Times New Roman"/>
          <w:szCs w:val="22"/>
          <w:lang w:eastAsia="lt-LT"/>
        </w:rPr>
        <w:t xml:space="preserve">, Paolo </w:t>
      </w:r>
      <w:proofErr w:type="spellStart"/>
      <w:r>
        <w:rPr>
          <w:rFonts w:eastAsia="Times New Roman"/>
          <w:szCs w:val="22"/>
          <w:lang w:eastAsia="lt-LT"/>
        </w:rPr>
        <w:t>Carigniani</w:t>
      </w:r>
      <w:proofErr w:type="spellEnd"/>
      <w:r>
        <w:rPr>
          <w:rFonts w:eastAsia="Times New Roman"/>
          <w:szCs w:val="22"/>
          <w:lang w:eastAsia="lt-LT"/>
        </w:rPr>
        <w:t xml:space="preserve">, Asher Fisch, Renato Palumbo, Valeri Gergiev, Alexander </w:t>
      </w:r>
      <w:proofErr w:type="spellStart"/>
      <w:r>
        <w:rPr>
          <w:rFonts w:eastAsia="Times New Roman"/>
          <w:szCs w:val="22"/>
          <w:lang w:eastAsia="lt-LT"/>
        </w:rPr>
        <w:t>Vedernikov</w:t>
      </w:r>
      <w:proofErr w:type="spellEnd"/>
      <w:r>
        <w:rPr>
          <w:rFonts w:eastAsia="Times New Roman"/>
          <w:szCs w:val="22"/>
          <w:lang w:eastAsia="lt-LT"/>
        </w:rPr>
        <w:t xml:space="preserve"> and is working with stage directors like Willy Decker, David Alden, Calixto </w:t>
      </w:r>
      <w:proofErr w:type="spellStart"/>
      <w:r>
        <w:rPr>
          <w:rFonts w:eastAsia="Times New Roman"/>
          <w:szCs w:val="22"/>
          <w:lang w:eastAsia="lt-LT"/>
        </w:rPr>
        <w:t>Bieito</w:t>
      </w:r>
      <w:proofErr w:type="spellEnd"/>
      <w:r>
        <w:rPr>
          <w:rFonts w:eastAsia="Times New Roman"/>
          <w:szCs w:val="22"/>
          <w:lang w:eastAsia="lt-LT"/>
        </w:rPr>
        <w:t xml:space="preserve">, Hugo de Ana, Dmitri </w:t>
      </w:r>
      <w:proofErr w:type="spellStart"/>
      <w:r>
        <w:rPr>
          <w:rFonts w:eastAsia="Times New Roman"/>
          <w:szCs w:val="22"/>
          <w:lang w:eastAsia="lt-LT"/>
        </w:rPr>
        <w:t>Bertman</w:t>
      </w:r>
      <w:proofErr w:type="spellEnd"/>
      <w:r>
        <w:rPr>
          <w:rFonts w:eastAsia="Times New Roman"/>
          <w:szCs w:val="22"/>
          <w:lang w:eastAsia="lt-LT"/>
        </w:rPr>
        <w:t xml:space="preserve">, </w:t>
      </w:r>
      <w:proofErr w:type="spellStart"/>
      <w:r>
        <w:rPr>
          <w:rFonts w:eastAsia="Times New Roman"/>
          <w:szCs w:val="22"/>
          <w:lang w:eastAsia="lt-LT"/>
        </w:rPr>
        <w:t>Eimuntas</w:t>
      </w:r>
      <w:proofErr w:type="spellEnd"/>
      <w:r>
        <w:rPr>
          <w:rFonts w:eastAsia="Times New Roman"/>
          <w:szCs w:val="22"/>
          <w:lang w:eastAsia="lt-LT"/>
        </w:rPr>
        <w:t xml:space="preserve"> </w:t>
      </w:r>
      <w:proofErr w:type="spellStart"/>
      <w:r>
        <w:rPr>
          <w:rFonts w:eastAsia="Times New Roman"/>
          <w:szCs w:val="22"/>
          <w:lang w:eastAsia="lt-LT"/>
        </w:rPr>
        <w:t>Nekrošius</w:t>
      </w:r>
      <w:proofErr w:type="spellEnd"/>
      <w:r>
        <w:rPr>
          <w:rFonts w:eastAsia="Times New Roman"/>
          <w:szCs w:val="22"/>
          <w:lang w:eastAsia="lt-LT"/>
        </w:rPr>
        <w:t xml:space="preserve"> or Pier Francesco </w:t>
      </w:r>
      <w:proofErr w:type="spellStart"/>
      <w:r>
        <w:rPr>
          <w:rFonts w:eastAsia="Times New Roman"/>
          <w:szCs w:val="22"/>
          <w:lang w:eastAsia="lt-LT"/>
        </w:rPr>
        <w:t>Maestrini</w:t>
      </w:r>
      <w:proofErr w:type="spellEnd"/>
      <w:r>
        <w:rPr>
          <w:rFonts w:eastAsia="Times New Roman"/>
          <w:szCs w:val="22"/>
          <w:lang w:eastAsia="lt-LT"/>
        </w:rPr>
        <w:t xml:space="preserve">. </w:t>
      </w:r>
    </w:p>
    <w:p w14:paraId="43A713F7" w14:textId="77777777" w:rsidR="007737E8" w:rsidRDefault="007737E8">
      <w:pPr>
        <w:pStyle w:val="StandardEnglish"/>
        <w:rPr>
          <w:szCs w:val="22"/>
        </w:rPr>
      </w:pPr>
    </w:p>
    <w:p w14:paraId="7BB5CCCF" w14:textId="173E12E6" w:rsidR="00572610" w:rsidRDefault="000778ED">
      <w:pPr>
        <w:pStyle w:val="StandardEnglish"/>
        <w:rPr>
          <w:szCs w:val="22"/>
        </w:rPr>
      </w:pPr>
      <w:r>
        <w:rPr>
          <w:szCs w:val="22"/>
        </w:rPr>
        <w:t xml:space="preserve">As a concert singer he performs, among others, Verdi’s </w:t>
      </w:r>
      <w:r>
        <w:rPr>
          <w:i/>
          <w:szCs w:val="22"/>
        </w:rPr>
        <w:t>Requiem</w:t>
      </w:r>
      <w:r>
        <w:rPr>
          <w:szCs w:val="22"/>
        </w:rPr>
        <w:t xml:space="preserve">, Mahler’s </w:t>
      </w:r>
      <w:r>
        <w:rPr>
          <w:i/>
          <w:szCs w:val="22"/>
        </w:rPr>
        <w:t xml:space="preserve">Das Lied von der </w:t>
      </w:r>
      <w:proofErr w:type="spellStart"/>
      <w:r>
        <w:rPr>
          <w:i/>
          <w:szCs w:val="22"/>
        </w:rPr>
        <w:t>Erde</w:t>
      </w:r>
      <w:proofErr w:type="spellEnd"/>
      <w:r>
        <w:rPr>
          <w:szCs w:val="22"/>
        </w:rPr>
        <w:t xml:space="preserve">, Rachmaninov’s </w:t>
      </w:r>
      <w:r>
        <w:rPr>
          <w:i/>
          <w:szCs w:val="22"/>
        </w:rPr>
        <w:t>The Bells</w:t>
      </w:r>
      <w:r>
        <w:rPr>
          <w:szCs w:val="22"/>
        </w:rPr>
        <w:t xml:space="preserve"> and Webber’s </w:t>
      </w:r>
      <w:r>
        <w:rPr>
          <w:i/>
          <w:szCs w:val="22"/>
        </w:rPr>
        <w:t>Requiem</w:t>
      </w:r>
      <w:r>
        <w:rPr>
          <w:szCs w:val="22"/>
        </w:rPr>
        <w:t>.</w:t>
      </w:r>
    </w:p>
    <w:p w14:paraId="087F187D" w14:textId="269B1D67" w:rsidR="007737E8" w:rsidRPr="00C03665" w:rsidRDefault="000F418C">
      <w:pPr>
        <w:pStyle w:val="StandardEnglish"/>
        <w:rPr>
          <w:szCs w:val="22"/>
        </w:rPr>
      </w:pPr>
      <w:r>
        <w:rPr>
          <w:szCs w:val="22"/>
        </w:rPr>
        <w:t>0</w:t>
      </w:r>
      <w:r w:rsidR="002F2E2B">
        <w:rPr>
          <w:szCs w:val="22"/>
        </w:rPr>
        <w:t>7</w:t>
      </w:r>
      <w:r w:rsidR="004A0AB4">
        <w:rPr>
          <w:szCs w:val="22"/>
        </w:rPr>
        <w:t>/202</w:t>
      </w:r>
      <w:r>
        <w:rPr>
          <w:szCs w:val="22"/>
        </w:rPr>
        <w:t>3</w:t>
      </w:r>
    </w:p>
    <w:sectPr w:rsidR="007737E8" w:rsidRPr="00C036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418" w:header="720" w:footer="431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34003" w14:textId="77777777" w:rsidR="0006044D" w:rsidRDefault="0006044D">
      <w:pPr>
        <w:spacing w:line="240" w:lineRule="auto"/>
      </w:pPr>
      <w:r>
        <w:separator/>
      </w:r>
    </w:p>
  </w:endnote>
  <w:endnote w:type="continuationSeparator" w:id="0">
    <w:p w14:paraId="4A329AA6" w14:textId="77777777" w:rsidR="0006044D" w:rsidRDefault="00060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9698" w14:textId="77777777" w:rsidR="004A0AB4" w:rsidRDefault="004A0A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9156" w14:textId="77777777" w:rsidR="007737E8" w:rsidRDefault="000778ED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08FA473E" w14:textId="77777777" w:rsidR="007737E8" w:rsidRDefault="000778ED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2A42" w14:textId="77777777" w:rsidR="004A0AB4" w:rsidRDefault="004A0A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BB2C" w14:textId="77777777" w:rsidR="0006044D" w:rsidRDefault="0006044D">
      <w:pPr>
        <w:spacing w:line="240" w:lineRule="auto"/>
      </w:pPr>
      <w:r>
        <w:separator/>
      </w:r>
    </w:p>
  </w:footnote>
  <w:footnote w:type="continuationSeparator" w:id="0">
    <w:p w14:paraId="28E69DFA" w14:textId="77777777" w:rsidR="0006044D" w:rsidRDefault="00060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4BEB" w14:textId="77777777" w:rsidR="004A0AB4" w:rsidRDefault="004A0A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9E1" w14:textId="77777777" w:rsidR="007737E8" w:rsidRDefault="000778ED">
    <w:pPr>
      <w:pStyle w:val="Kopfzeile"/>
    </w:pPr>
    <w:r>
      <w:rPr>
        <w:noProof/>
      </w:rPr>
      <w:drawing>
        <wp:inline distT="0" distB="0" distL="0" distR="0" wp14:anchorId="6DCD4C47" wp14:editId="77F4314E">
          <wp:extent cx="5935980" cy="883920"/>
          <wp:effectExtent l="0" t="0" r="0" b="0"/>
          <wp:docPr id="2" name="officeArt object" descr="ah_logo_mit_Linie_940x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ah_logo_mit_Linie_940x14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528D4" w14:textId="77777777" w:rsidR="007737E8" w:rsidRDefault="000778ED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Kristian Benedikt</w:t>
    </w:r>
  </w:p>
  <w:p w14:paraId="59DC098E" w14:textId="77777777" w:rsidR="007737E8" w:rsidRDefault="000778ED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biography</w:t>
    </w:r>
    <w:proofErr w:type="spellEnd"/>
  </w:p>
  <w:p w14:paraId="696783CB" w14:textId="77777777" w:rsidR="007737E8" w:rsidRDefault="007737E8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0135" w14:textId="77777777" w:rsidR="004A0AB4" w:rsidRDefault="004A0AB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E8"/>
    <w:rsid w:val="0006044D"/>
    <w:rsid w:val="000778ED"/>
    <w:rsid w:val="000F418C"/>
    <w:rsid w:val="00272ED9"/>
    <w:rsid w:val="002A7A85"/>
    <w:rsid w:val="002F2E2B"/>
    <w:rsid w:val="002F5F56"/>
    <w:rsid w:val="00404A83"/>
    <w:rsid w:val="004A0AB4"/>
    <w:rsid w:val="004C11C0"/>
    <w:rsid w:val="00572610"/>
    <w:rsid w:val="005E0B78"/>
    <w:rsid w:val="00601BBD"/>
    <w:rsid w:val="006340F2"/>
    <w:rsid w:val="007737E8"/>
    <w:rsid w:val="00782F0B"/>
    <w:rsid w:val="00803F12"/>
    <w:rsid w:val="00850EB2"/>
    <w:rsid w:val="0089377D"/>
    <w:rsid w:val="008B2495"/>
    <w:rsid w:val="008C0CA1"/>
    <w:rsid w:val="009B38C8"/>
    <w:rsid w:val="00AF4839"/>
    <w:rsid w:val="00C03665"/>
    <w:rsid w:val="00C35FFF"/>
    <w:rsid w:val="00CF699A"/>
    <w:rsid w:val="00D16BD6"/>
    <w:rsid w:val="00D17097"/>
    <w:rsid w:val="00E83C07"/>
    <w:rsid w:val="00ED33DB"/>
    <w:rsid w:val="00F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97C45A"/>
  <w15:docId w15:val="{37E9AF62-9BD1-F54D-9207-64DC9092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869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qFormat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qFormat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9866F1"/>
    <w:rPr>
      <w:rFonts w:eastAsiaTheme="minorHAnsi" w:cstheme="minorBidi"/>
      <w:lang w:val="en-GB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Stephanie Ammann</cp:lastModifiedBy>
  <cp:revision>28</cp:revision>
  <dcterms:created xsi:type="dcterms:W3CDTF">2018-10-31T15:36:00Z</dcterms:created>
  <dcterms:modified xsi:type="dcterms:W3CDTF">2023-07-10T15:13:00Z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